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DE" w:rsidRPr="005B09DE" w:rsidRDefault="005B09DE" w:rsidP="005B09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color w:val="FF0000"/>
          <w:sz w:val="27"/>
          <w:szCs w:val="27"/>
        </w:rPr>
      </w:pPr>
      <w:r w:rsidRPr="005B09DE">
        <w:rPr>
          <w:rFonts w:ascii="vazir" w:eastAsia="Times New Roman" w:hAnsi="vazir" w:cs="B Nazanin"/>
          <w:b/>
          <w:bCs/>
          <w:color w:val="800000"/>
          <w:sz w:val="36"/>
          <w:szCs w:val="36"/>
          <w:rtl/>
        </w:rPr>
        <w:t>ثبت نام و ارزیابی شرکت دانش بنیان</w:t>
      </w:r>
      <w:bookmarkStart w:id="0" w:name="_GoBack"/>
      <w:bookmarkEnd w:id="0"/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36"/>
          <w:szCs w:val="36"/>
        </w:rPr>
        <w:t> 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شرکت دانش‌بنیان یا شرکت متمرکز بر دانش، به شرکت‌هایی گفته می‌شود که دانش و فناوری، جزئی جدایی‌ناپذیر از دارایی اساسی آن‌ها باشد .شرکت یا مؤسسه خصوصی یا تعاونی است که به منظور هم‌افزایی علم و ثروت، توسعه اقتصاد دانش محور، تحقق اهداف علمی و اقتصادی (شامل گسترش و کاربرد اختراع و نوآوری) و تجاری‌سازی نتایج تحقیق و توسعه (شامل طراحی و تولید کالاها و خدمات) در حوزه فناوری‌های برتر و با ارزش افزوده فراوان و بر اساس معیارهای مورد نظر آئین‌نامه های معاونت علمی فناوری ریاست جمهوری، به تأیید کارگروه ویژه این کار می‌رسند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. 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معاونت علمی و فناوری ریاست جمهوری کارگروهی به نام کارگروه ارزیابی و تشخیص صلاحیت شرکت ها و موسسات دانش بنیان و نظارت بر اجرا دارد که متولی ارزیابی شرکت های دانش بنیان می باشد. این کارگروه نقشه راه و آیین نامه های بررسی و ارزیابی شرکت ها و موسسات دانش بنیان را تدوین کرده و به تصویب میرساند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. 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یکی از ملزومات بررسی شرکت ها و موسسات دانش بنیان فهرست کالاها و خدمات دانش بنیان است که توسط تیمی در این کارگروه بروز رسانی و تدوین می گردد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. 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لینک سایت کارگروه ارزیابی و تشخیص صلاحیت شرکت ها و موسسات دانش بنیان جهت ثبت نام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>: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4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http://daneshbonyan.isti.ir/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5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 </w:t>
        </w:r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  <w:rtl/>
          </w:rPr>
          <w:t>ویژگی های مورد نیاز شرکت دانش بنیان</w:t>
        </w:r>
      </w:hyperlink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6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  <w:rtl/>
          </w:rPr>
          <w:t>فهرست کالاهای دانش بنیان در حوزه مواد و تجهیزات پزشکی</w:t>
        </w:r>
      </w:hyperlink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sz w:val="28"/>
          <w:szCs w:val="28"/>
        </w:rPr>
        <w:t> 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sz w:val="28"/>
          <w:szCs w:val="28"/>
        </w:rPr>
        <w:t> 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ارائه اطلاعات در خصوص خدمات و امتیازات شرکت های دانش بنیان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> 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sz w:val="28"/>
          <w:szCs w:val="28"/>
        </w:rPr>
        <w:t> 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lastRenderedPageBreak/>
        <w:t>شبکه دانش بنیان، پایگاه</w:t>
      </w:r>
      <w:r w:rsidRPr="005B09D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اطلاع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رسانی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یکپارچه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ای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جهت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ارائه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r w:rsidRPr="005B09DE">
        <w:rPr>
          <w:rFonts w:ascii="vazir" w:eastAsia="Times New Roman" w:hAnsi="vazir" w:cs="B Nazanin" w:hint="cs"/>
          <w:b/>
          <w:bCs/>
          <w:sz w:val="28"/>
          <w:szCs w:val="28"/>
          <w:rtl/>
        </w:rPr>
        <w:t>خدمات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 </w:t>
      </w:r>
      <w:hyperlink r:id="rId7" w:tgtFrame="_blank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  <w:rtl/>
          </w:rPr>
          <w:t>مشاوره دانش بنیان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 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 xml:space="preserve">برای شرکت ها، در خصوص 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حمایت های معاونت علمی ریاست جمهوری، وزارت علوم و سایر دستگاه ها میباشد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. 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آدرس سایت شبکه دانش بنیان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8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در این سایت اطلاعات کامل در رابطه با موارد زیر ارائه میگردد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>: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فهرست کالا و خدمات دانش بنیان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9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http://www.irkbn.com/knowledge-based-goods-services/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تسهیلات و وام قرض الحسنه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10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http://www.irkbn.com/mortgage-loan-knowledge-based-companies/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تجاری سازی در حوزه دانش بنیان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>: </w:t>
      </w:r>
      <w:hyperlink r:id="rId11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http://www.irkbn.com/commercialization/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حمایت های قانونی و امتیازات ویژه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12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http://www.irkbn.com/support/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معافیت ها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13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http://www.irkbn.com/exemptions/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5B09DE" w:rsidRPr="005B09DE" w:rsidRDefault="005B09DE" w:rsidP="005B0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  <w:r w:rsidRPr="005B09DE">
        <w:rPr>
          <w:rFonts w:ascii="vazir" w:eastAsia="Times New Roman" w:hAnsi="vazir" w:cs="B Nazanin"/>
          <w:b/>
          <w:bCs/>
          <w:sz w:val="28"/>
          <w:szCs w:val="28"/>
          <w:rtl/>
        </w:rPr>
        <w:t>امتیازات</w:t>
      </w:r>
      <w:r w:rsidRPr="005B09DE">
        <w:rPr>
          <w:rFonts w:ascii="vazir" w:eastAsia="Times New Roman" w:hAnsi="vazir" w:cs="B Nazanin"/>
          <w:b/>
          <w:bCs/>
          <w:sz w:val="28"/>
          <w:szCs w:val="28"/>
        </w:rPr>
        <w:t xml:space="preserve">: </w:t>
      </w:r>
      <w:hyperlink r:id="rId14" w:history="1">
        <w:r w:rsidRPr="005B09DE">
          <w:rPr>
            <w:rFonts w:ascii="vazir" w:eastAsia="Times New Roman" w:hAnsi="vazir" w:cs="B Nazanin"/>
            <w:b/>
            <w:bCs/>
            <w:color w:val="0000FF"/>
            <w:sz w:val="28"/>
            <w:szCs w:val="28"/>
            <w:u w:val="single"/>
          </w:rPr>
          <w:t>http://www.irkbn.com/points/</w:t>
        </w:r>
      </w:hyperlink>
      <w:r w:rsidRPr="005B09DE">
        <w:rPr>
          <w:rFonts w:ascii="vazir" w:eastAsia="Times New Roman" w:hAnsi="vazir" w:cs="B Nazanin"/>
          <w:b/>
          <w:bCs/>
          <w:sz w:val="28"/>
          <w:szCs w:val="28"/>
        </w:rPr>
        <w:t>.</w:t>
      </w:r>
    </w:p>
    <w:p w:rsidR="002658F7" w:rsidRPr="005B09DE" w:rsidRDefault="002658F7" w:rsidP="005B09DE">
      <w:pPr>
        <w:jc w:val="right"/>
        <w:rPr>
          <w:rFonts w:cs="B Nazanin"/>
        </w:rPr>
      </w:pPr>
    </w:p>
    <w:sectPr w:rsidR="002658F7" w:rsidRPr="005B0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39"/>
    <w:rsid w:val="002658F7"/>
    <w:rsid w:val="005B09DE"/>
    <w:rsid w:val="00F1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2FC69-0981-46D8-8608-C41DB6EF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bn.com/" TargetMode="External"/><Relationship Id="rId13" Type="http://schemas.openxmlformats.org/officeDocument/2006/relationships/hyperlink" Target="http://www.irkbn.com/exemp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kbn.com/" TargetMode="External"/><Relationship Id="rId12" Type="http://schemas.openxmlformats.org/officeDocument/2006/relationships/hyperlink" Target="http://www.irkbn.com/suppor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ti.hums.ac.ir/uploads/121_825_97_2.docx" TargetMode="External"/><Relationship Id="rId11" Type="http://schemas.openxmlformats.org/officeDocument/2006/relationships/hyperlink" Target="http://www.irkbn.com/commercialization/" TargetMode="External"/><Relationship Id="rId5" Type="http://schemas.openxmlformats.org/officeDocument/2006/relationships/hyperlink" Target="https://hti.hums.ac.ir/uploads/121_825_33_1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rkbn.com/mortgage-loan-knowledge-based-companies/" TargetMode="External"/><Relationship Id="rId4" Type="http://schemas.openxmlformats.org/officeDocument/2006/relationships/hyperlink" Target="http://daneshbonyan.isti.ir/" TargetMode="External"/><Relationship Id="rId9" Type="http://schemas.openxmlformats.org/officeDocument/2006/relationships/hyperlink" Target="http://www.irkbn.com/knowledge-based-goods-services/" TargetMode="External"/><Relationship Id="rId14" Type="http://schemas.openxmlformats.org/officeDocument/2006/relationships/hyperlink" Target="http://www.irkbn.com/po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rodht</dc:creator>
  <cp:keywords/>
  <dc:description/>
  <cp:lastModifiedBy>rodht</cp:lastModifiedBy>
  <cp:revision>3</cp:revision>
  <dcterms:created xsi:type="dcterms:W3CDTF">2023-05-29T10:39:00Z</dcterms:created>
  <dcterms:modified xsi:type="dcterms:W3CDTF">2023-05-29T10:39:00Z</dcterms:modified>
</cp:coreProperties>
</file>